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3EE8" w:rsidRPr="000C3EE8" w:rsidRDefault="000C3EE8" w:rsidP="000C3EE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</w:t>
      </w:r>
      <w:r w:rsidRPr="000C3EE8">
        <w:rPr>
          <w:rFonts w:ascii="Times New Roman" w:eastAsia="Times New Roman" w:hAnsi="Times New Roman" w:cs="Times New Roman"/>
          <w:b/>
          <w:bCs/>
          <w:sz w:val="28"/>
          <w:szCs w:val="28"/>
        </w:rPr>
        <w:t>Фролкина Г.Н. учитель иностранного (французского) языка.</w:t>
      </w:r>
    </w:p>
    <w:p w:rsidR="00FF7A2A" w:rsidRPr="000C3EE8" w:rsidRDefault="00D452F6" w:rsidP="000C3EE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b/>
          <w:bCs/>
          <w:sz w:val="28"/>
          <w:szCs w:val="28"/>
        </w:rPr>
        <w:t>Использование интеллект</w:t>
      </w:r>
      <w:r w:rsidR="005F0C7F">
        <w:rPr>
          <w:rFonts w:ascii="Times New Roman" w:eastAsia="Times New Roman" w:hAnsi="Times New Roman" w:cs="Times New Roman"/>
          <w:b/>
          <w:bCs/>
          <w:sz w:val="28"/>
          <w:szCs w:val="28"/>
        </w:rPr>
        <w:t>-</w:t>
      </w:r>
      <w:r w:rsidRPr="000C3EE8">
        <w:rPr>
          <w:rFonts w:ascii="Times New Roman" w:eastAsia="Times New Roman" w:hAnsi="Times New Roman" w:cs="Times New Roman"/>
          <w:b/>
          <w:bCs/>
          <w:sz w:val="28"/>
          <w:szCs w:val="28"/>
        </w:rPr>
        <w:t>карт на уроках французского языка</w:t>
      </w:r>
      <w:r w:rsidR="000C3EE8" w:rsidRPr="000C3EE8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</w:p>
    <w:p w:rsidR="000C3EE8" w:rsidRDefault="000C3EE8" w:rsidP="000C3EE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F7A2A" w:rsidRPr="000C3EE8" w:rsidRDefault="000C3EE8" w:rsidP="000C3EE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Практикуя реализацию технологического потенциала таксономии Блума-Андерсона через применение различных техник н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а своих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уроках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я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как учитель и гимназистки, изучающие французский язык, в большей мере предпочли использование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интеллект-карт.</w:t>
      </w:r>
    </w:p>
    <w:p w:rsidR="000C3EE8" w:rsidRDefault="00D452F6" w:rsidP="000C3EE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sz w:val="28"/>
          <w:szCs w:val="28"/>
        </w:rPr>
        <w:t>Тони Бьюзен, основател</w:t>
      </w:r>
      <w:r w:rsidR="000C3EE8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этой техники,</w:t>
      </w:r>
      <w:r w:rsidR="00482C54"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C3EE8">
        <w:rPr>
          <w:rFonts w:ascii="Times New Roman" w:eastAsia="Times New Roman" w:hAnsi="Times New Roman" w:cs="Times New Roman"/>
          <w:sz w:val="28"/>
          <w:szCs w:val="28"/>
        </w:rPr>
        <w:t>утверждал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:</w:t>
      </w:r>
      <w:r w:rsid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C3EE8">
        <w:rPr>
          <w:rFonts w:ascii="Times New Roman" w:eastAsia="Times New Roman" w:hAnsi="Times New Roman" w:cs="Times New Roman"/>
          <w:color w:val="000000"/>
          <w:sz w:val="28"/>
          <w:szCs w:val="28"/>
        </w:rPr>
        <w:t>«Благодаря сочетанию вербальных и визуальных средств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C3EE8">
        <w:rPr>
          <w:rFonts w:ascii="Times New Roman" w:eastAsia="Times New Roman" w:hAnsi="Times New Roman" w:cs="Times New Roman"/>
          <w:color w:val="000000"/>
          <w:sz w:val="28"/>
          <w:szCs w:val="28"/>
        </w:rPr>
        <w:t>и отражению мыслительного процесса мозга в части логического и творческого результата интеллект-карта представляет собой идеальный инструмент мышления в условиях глобализированного ХХI века».</w:t>
      </w:r>
    </w:p>
    <w:p w:rsidR="0033704E" w:rsidRDefault="00D452F6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sz w:val="28"/>
          <w:szCs w:val="28"/>
        </w:rPr>
        <w:t>Интеллект-карта</w:t>
      </w:r>
      <w:r w:rsid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идеальный инструмент </w:t>
      </w:r>
      <w:r w:rsid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формирования </w:t>
      </w:r>
      <w:r w:rsidR="00A05F7F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логического, системного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ассоциативного, творческого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мышления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поскольку 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позволяет по-разному отображать 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систему изучаемых или рассматриваемых объектов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фиксировать 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связ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между ними, как логически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так и ассоциативны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Более того, представлени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системы объектов и осмыслени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связей между ними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</w:t>
      </w:r>
      <w:r w:rsidR="005D671C"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процесс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</w:t>
      </w:r>
      <w:r w:rsidR="005D671C"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создания интеллект-карты помимо стимулир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ования</w:t>
      </w:r>
      <w:r w:rsidR="005D671C"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процесс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</w:t>
      </w:r>
      <w:r w:rsidR="005D671C"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мышления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активизирует </w:t>
      </w:r>
      <w:r w:rsid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внимание, 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память</w:t>
      </w:r>
      <w:r w:rsidR="005D671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воображение</w:t>
      </w:r>
      <w:r w:rsidRPr="000C3EE8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:rsidR="0033704E" w:rsidRDefault="00A05F7F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</w:t>
      </w:r>
      <w:r w:rsidR="0033704E">
        <w:rPr>
          <w:rFonts w:ascii="Times New Roman" w:eastAsia="Times New Roman" w:hAnsi="Times New Roman" w:cs="Times New Roman"/>
          <w:sz w:val="28"/>
          <w:szCs w:val="28"/>
        </w:rPr>
        <w:t xml:space="preserve">тоит </w:t>
      </w:r>
      <w:r w:rsidR="005D671C">
        <w:rPr>
          <w:rFonts w:ascii="Times New Roman" w:eastAsia="Times New Roman" w:hAnsi="Times New Roman" w:cs="Times New Roman"/>
          <w:sz w:val="28"/>
          <w:szCs w:val="28"/>
        </w:rPr>
        <w:t>акцентировать внимание на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преимущества</w:t>
      </w:r>
      <w:r w:rsidR="005D671C">
        <w:rPr>
          <w:rFonts w:ascii="Times New Roman" w:eastAsia="Times New Roman" w:hAnsi="Times New Roman" w:cs="Times New Roman"/>
          <w:sz w:val="28"/>
          <w:szCs w:val="28"/>
        </w:rPr>
        <w:t>х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создания </w:t>
      </w:r>
      <w:r w:rsidR="0033704E">
        <w:rPr>
          <w:rFonts w:ascii="Times New Roman" w:eastAsia="Times New Roman" w:hAnsi="Times New Roman" w:cs="Times New Roman"/>
          <w:sz w:val="28"/>
          <w:szCs w:val="28"/>
        </w:rPr>
        <w:t xml:space="preserve">и использования 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>интеллект-карт</w:t>
      </w:r>
      <w:r>
        <w:rPr>
          <w:rFonts w:ascii="Times New Roman" w:eastAsia="Times New Roman" w:hAnsi="Times New Roman" w:cs="Times New Roman"/>
          <w:sz w:val="28"/>
          <w:szCs w:val="28"/>
        </w:rPr>
        <w:t>, поскольку это: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33704E" w:rsidRDefault="00D452F6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704E">
        <w:rPr>
          <w:rFonts w:ascii="Times New Roman" w:eastAsia="Times New Roman" w:hAnsi="Times New Roman" w:cs="Times New Roman"/>
          <w:sz w:val="28"/>
          <w:szCs w:val="28"/>
        </w:rPr>
        <w:t>эффективный</w:t>
      </w:r>
      <w:r w:rsidRPr="0033704E">
        <w:rPr>
          <w:rFonts w:ascii="Times New Roman" w:eastAsia="Times New Roman" w:hAnsi="Times New Roman" w:cs="Times New Roman"/>
          <w:b/>
          <w:color w:val="4472C4" w:themeColor="accent5"/>
          <w:sz w:val="28"/>
          <w:szCs w:val="28"/>
        </w:rPr>
        <w:t xml:space="preserve"> </w:t>
      </w:r>
      <w:r w:rsidRPr="0033704E">
        <w:rPr>
          <w:rFonts w:ascii="Times New Roman" w:eastAsia="Times New Roman" w:hAnsi="Times New Roman" w:cs="Times New Roman"/>
          <w:sz w:val="28"/>
          <w:szCs w:val="28"/>
        </w:rPr>
        <w:t xml:space="preserve">инструмент по </w:t>
      </w:r>
      <w:r w:rsidR="0033704E">
        <w:rPr>
          <w:rFonts w:ascii="Times New Roman" w:eastAsia="Times New Roman" w:hAnsi="Times New Roman" w:cs="Times New Roman"/>
          <w:sz w:val="28"/>
          <w:szCs w:val="28"/>
        </w:rPr>
        <w:t>сворачиванию и представлению большого объема информации</w:t>
      </w:r>
      <w:r w:rsidR="00A05F7F">
        <w:rPr>
          <w:rFonts w:ascii="Times New Roman" w:eastAsia="Times New Roman" w:hAnsi="Times New Roman" w:cs="Times New Roman"/>
          <w:sz w:val="28"/>
          <w:szCs w:val="28"/>
        </w:rPr>
        <w:t>, а затем по быстрому разворачиванию ее при необходимости</w:t>
      </w:r>
      <w:r w:rsidR="0033704E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33704E" w:rsidRDefault="0033704E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удобная </w:t>
      </w:r>
      <w:r w:rsidRPr="0033704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визуальн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ая опора</w:t>
      </w:r>
      <w:r w:rsidRPr="0033704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для 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>запоминани</w:t>
      </w:r>
      <w:r>
        <w:rPr>
          <w:rFonts w:ascii="Times New Roman" w:eastAsia="Times New Roman" w:hAnsi="Times New Roman" w:cs="Times New Roman"/>
          <w:sz w:val="28"/>
          <w:szCs w:val="28"/>
        </w:rPr>
        <w:t>я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отображенной 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>информации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05F7F" w:rsidRDefault="005D671C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продуктивная техника 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>стимулирова</w:t>
      </w:r>
      <w:r>
        <w:rPr>
          <w:rFonts w:ascii="Times New Roman" w:eastAsia="Times New Roman" w:hAnsi="Times New Roman" w:cs="Times New Roman"/>
          <w:sz w:val="28"/>
          <w:szCs w:val="28"/>
        </w:rPr>
        <w:t>ния</w:t>
      </w:r>
      <w:r w:rsidR="00D452F6" w:rsidRPr="0033704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A05F7F" w:rsidRPr="00A05F7F">
        <w:rPr>
          <w:rFonts w:ascii="Times New Roman" w:eastAsia="Times New Roman" w:hAnsi="Times New Roman" w:cs="Times New Roman"/>
          <w:bCs/>
          <w:sz w:val="28"/>
          <w:szCs w:val="28"/>
        </w:rPr>
        <w:t xml:space="preserve">индивидуального и коллективного </w:t>
      </w:r>
      <w:r w:rsidR="00D452F6" w:rsidRPr="00A05F7F">
        <w:rPr>
          <w:rFonts w:ascii="Times New Roman" w:eastAsia="Times New Roman" w:hAnsi="Times New Roman" w:cs="Times New Roman"/>
          <w:bCs/>
          <w:sz w:val="28"/>
          <w:szCs w:val="28"/>
        </w:rPr>
        <w:t>творчес</w:t>
      </w:r>
      <w:r w:rsidR="00A05F7F" w:rsidRPr="00A05F7F">
        <w:rPr>
          <w:rFonts w:ascii="Times New Roman" w:eastAsia="Times New Roman" w:hAnsi="Times New Roman" w:cs="Times New Roman"/>
          <w:bCs/>
          <w:sz w:val="28"/>
          <w:szCs w:val="28"/>
        </w:rPr>
        <w:t>тва</w:t>
      </w:r>
      <w:r w:rsidR="00D452F6" w:rsidRPr="00A05F7F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 xml:space="preserve"> генерирова</w:t>
      </w:r>
      <w:r w:rsidR="00A05F7F">
        <w:rPr>
          <w:rFonts w:ascii="Times New Roman" w:eastAsia="Times New Roman" w:hAnsi="Times New Roman" w:cs="Times New Roman"/>
          <w:sz w:val="28"/>
          <w:szCs w:val="28"/>
        </w:rPr>
        <w:t>ния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 xml:space="preserve"> новы</w:t>
      </w:r>
      <w:r w:rsidR="00A05F7F">
        <w:rPr>
          <w:rFonts w:ascii="Times New Roman" w:eastAsia="Times New Roman" w:hAnsi="Times New Roman" w:cs="Times New Roman"/>
          <w:sz w:val="28"/>
          <w:szCs w:val="28"/>
        </w:rPr>
        <w:t>х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 xml:space="preserve"> иде</w:t>
      </w:r>
      <w:r w:rsidR="00A05F7F">
        <w:rPr>
          <w:rFonts w:ascii="Times New Roman" w:eastAsia="Times New Roman" w:hAnsi="Times New Roman" w:cs="Times New Roman"/>
          <w:sz w:val="28"/>
          <w:szCs w:val="28"/>
        </w:rPr>
        <w:t>й, оснований, вариантов отбора и отображения системы объектов;</w:t>
      </w:r>
    </w:p>
    <w:p w:rsidR="00A05F7F" w:rsidRDefault="00A05F7F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информационная опора, позволяющая выстраивать разные виды и формы учебно-познавательной деятельности</w:t>
      </w:r>
      <w:r w:rsidR="0007063E">
        <w:rPr>
          <w:rFonts w:ascii="Times New Roman" w:eastAsia="Times New Roman" w:hAnsi="Times New Roman" w:cs="Times New Roman"/>
          <w:sz w:val="28"/>
          <w:szCs w:val="28"/>
        </w:rPr>
        <w:t>, языковой коммуникации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как с</w:t>
      </w:r>
      <w:r w:rsidR="0007063E">
        <w:rPr>
          <w:rFonts w:ascii="Times New Roman" w:eastAsia="Times New Roman" w:hAnsi="Times New Roman" w:cs="Times New Roman"/>
          <w:sz w:val="28"/>
          <w:szCs w:val="28"/>
        </w:rPr>
        <w:t xml:space="preserve"> использованием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всей отображаемой информацией, так и с отдельным</w:t>
      </w:r>
      <w:r w:rsidR="0007063E"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ее блок</w:t>
      </w:r>
      <w:r w:rsidR="0007063E">
        <w:rPr>
          <w:rFonts w:ascii="Times New Roman" w:eastAsia="Times New Roman" w:hAnsi="Times New Roman" w:cs="Times New Roman"/>
          <w:sz w:val="28"/>
          <w:szCs w:val="28"/>
        </w:rPr>
        <w:t>ами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07063E" w:rsidRDefault="00A05F7F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готовая основа для реализации концентрир</w:t>
      </w:r>
      <w:r w:rsidR="0007063E">
        <w:rPr>
          <w:rFonts w:ascii="Times New Roman" w:eastAsia="Times New Roman" w:hAnsi="Times New Roman" w:cs="Times New Roman"/>
          <w:sz w:val="28"/>
          <w:szCs w:val="28"/>
        </w:rPr>
        <w:t>ованного подхода к освоению содержания учебного предмета: его расширения, дополнения, углубления;</w:t>
      </w:r>
    </w:p>
    <w:p w:rsidR="00FF7A2A" w:rsidRPr="0033704E" w:rsidRDefault="0007063E" w:rsidP="0033704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средство установления и отображения тематического, межтематического, внутри предметного и межпредметного содержания образования как на уровне изучаемых объектов, так и на уровне связей между ними.</w:t>
      </w:r>
      <w:r w:rsidR="00D452F6" w:rsidRPr="0033704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19231E" w:rsidRDefault="0007063E" w:rsidP="001923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Работа по созданию интеллект-карты включает 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 xml:space="preserve">необходимость </w:t>
      </w:r>
      <w:r w:rsidR="0019231E" w:rsidRPr="000C3EE8">
        <w:rPr>
          <w:rFonts w:ascii="Times New Roman" w:eastAsia="Times New Roman" w:hAnsi="Times New Roman" w:cs="Times New Roman"/>
          <w:sz w:val="28"/>
          <w:szCs w:val="28"/>
        </w:rPr>
        <w:t>о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>владеть гимназистками</w:t>
      </w:r>
      <w:r w:rsidR="0019231E"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ряд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обязательных учебных действий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 xml:space="preserve"> в качестве </w:t>
      </w:r>
      <w:r w:rsidR="0019231E" w:rsidRPr="000C3EE8">
        <w:rPr>
          <w:rFonts w:ascii="Times New Roman" w:eastAsia="Times New Roman" w:hAnsi="Times New Roman" w:cs="Times New Roman"/>
          <w:sz w:val="28"/>
          <w:szCs w:val="28"/>
        </w:rPr>
        <w:t>ключевы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>х</w:t>
      </w:r>
      <w:r w:rsidR="0019231E" w:rsidRPr="000C3EE8">
        <w:rPr>
          <w:rFonts w:ascii="Times New Roman" w:eastAsia="Times New Roman" w:hAnsi="Times New Roman" w:cs="Times New Roman"/>
          <w:sz w:val="28"/>
          <w:szCs w:val="28"/>
        </w:rPr>
        <w:t xml:space="preserve"> элемент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>ов</w:t>
      </w:r>
      <w:r w:rsidR="0019231E" w:rsidRPr="000C3EE8">
        <w:rPr>
          <w:rFonts w:ascii="Times New Roman" w:eastAsia="Times New Roman" w:hAnsi="Times New Roman" w:cs="Times New Roman"/>
          <w:sz w:val="28"/>
          <w:szCs w:val="28"/>
        </w:rPr>
        <w:t xml:space="preserve"> техники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06358B">
        <w:rPr>
          <w:rFonts w:ascii="Times New Roman" w:eastAsia="Times New Roman" w:hAnsi="Times New Roman" w:cs="Times New Roman"/>
          <w:sz w:val="28"/>
          <w:szCs w:val="28"/>
        </w:rPr>
        <w:t>среди которых</w:t>
      </w:r>
      <w:r w:rsidR="0019231E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19231E" w:rsidRDefault="0019231E" w:rsidP="0019231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определение</w:t>
      </w:r>
      <w:r w:rsidR="00D452F6" w:rsidRPr="0019231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средства </w:t>
      </w:r>
      <w:r w:rsidRPr="0019231E">
        <w:rPr>
          <w:rFonts w:ascii="Times New Roman" w:eastAsia="Times New Roman" w:hAnsi="Times New Roman" w:cs="Times New Roman"/>
          <w:sz w:val="28"/>
          <w:szCs w:val="28"/>
        </w:rPr>
        <w:t>изображения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(словесного</w:t>
      </w:r>
      <w:r w:rsidR="0006358B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иллюстративного</w:t>
      </w:r>
      <w:r w:rsidR="0006358B">
        <w:rPr>
          <w:rFonts w:ascii="Times New Roman" w:eastAsia="Times New Roman" w:hAnsi="Times New Roman" w:cs="Times New Roman"/>
          <w:sz w:val="28"/>
          <w:szCs w:val="28"/>
        </w:rPr>
        <w:t>, сочетающего то и другое)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для фиксации </w:t>
      </w:r>
      <w:r w:rsidRPr="0019231E">
        <w:rPr>
          <w:rFonts w:ascii="Times New Roman" w:eastAsia="Times New Roman" w:hAnsi="Times New Roman" w:cs="Times New Roman"/>
          <w:sz w:val="28"/>
          <w:szCs w:val="28"/>
        </w:rPr>
        <w:t>объектов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отображаемой информации;</w:t>
      </w:r>
    </w:p>
    <w:p w:rsidR="00191EAC" w:rsidRDefault="0019231E" w:rsidP="00191E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выделение </w:t>
      </w:r>
      <w:r w:rsidR="00D452F6" w:rsidRPr="0019231E">
        <w:rPr>
          <w:rFonts w:ascii="Times New Roman" w:eastAsia="Times New Roman" w:hAnsi="Times New Roman" w:cs="Times New Roman"/>
          <w:sz w:val="28"/>
          <w:szCs w:val="28"/>
        </w:rPr>
        <w:t>центральн</w:t>
      </w:r>
      <w:r>
        <w:rPr>
          <w:rFonts w:ascii="Times New Roman" w:eastAsia="Times New Roman" w:hAnsi="Times New Roman" w:cs="Times New Roman"/>
          <w:sz w:val="28"/>
          <w:szCs w:val="28"/>
        </w:rPr>
        <w:t>ого</w:t>
      </w:r>
      <w:r w:rsidR="00D452F6" w:rsidRPr="0019231E">
        <w:rPr>
          <w:rFonts w:ascii="Times New Roman" w:eastAsia="Times New Roman" w:hAnsi="Times New Roman" w:cs="Times New Roman"/>
          <w:sz w:val="28"/>
          <w:szCs w:val="28"/>
        </w:rPr>
        <w:t xml:space="preserve"> образ</w:t>
      </w:r>
      <w:r>
        <w:rPr>
          <w:rFonts w:ascii="Times New Roman" w:eastAsia="Times New Roman" w:hAnsi="Times New Roman" w:cs="Times New Roman"/>
          <w:sz w:val="28"/>
          <w:szCs w:val="28"/>
        </w:rPr>
        <w:t>а отображаемой информации;</w:t>
      </w:r>
    </w:p>
    <w:p w:rsidR="00EE4C1D" w:rsidRDefault="00191EAC" w:rsidP="00EE4C1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использование линий для обозначения связей между объектами</w:t>
      </w:r>
      <w:r w:rsidR="0006358B">
        <w:rPr>
          <w:rFonts w:ascii="Times New Roman" w:eastAsia="Times New Roman" w:hAnsi="Times New Roman" w:cs="Times New Roman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их различной толщины для выделения значимости этих связей (чем толще линии,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тем значимее связь)</w:t>
      </w:r>
      <w:r w:rsidR="0006358B">
        <w:rPr>
          <w:rFonts w:ascii="Times New Roman" w:eastAsia="Times New Roman" w:hAnsi="Times New Roman" w:cs="Times New Roman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их различной изогнутости как средства разветвленности связей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>основные ветви делятся на «побеги» второго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>,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 xml:space="preserve"> третьего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 и последующего 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>уровня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 связей между системами/подсистемами,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>темами/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>подтем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>ами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EE4C1D" w:rsidRDefault="00EE4C1D" w:rsidP="00EE4C1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выделение в каждой системе/подсистеме,</w:t>
      </w:r>
      <w:r w:rsidRPr="00EE4C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теме/</w:t>
      </w:r>
      <w:r w:rsidRPr="00EE4C1D">
        <w:rPr>
          <w:rFonts w:ascii="Times New Roman" w:eastAsia="Times New Roman" w:hAnsi="Times New Roman" w:cs="Times New Roman"/>
          <w:sz w:val="28"/>
          <w:szCs w:val="28"/>
        </w:rPr>
        <w:t>подтем</w:t>
      </w:r>
      <w:r>
        <w:rPr>
          <w:rFonts w:ascii="Times New Roman" w:eastAsia="Times New Roman" w:hAnsi="Times New Roman" w:cs="Times New Roman"/>
          <w:sz w:val="28"/>
          <w:szCs w:val="28"/>
        </w:rPr>
        <w:t>е своего ключевого объекта, на который направлена соответствующая линия связи;</w:t>
      </w:r>
    </w:p>
    <w:p w:rsidR="00F478C4" w:rsidRDefault="00331827" w:rsidP="0033182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использование пунктирной линии для выделения связей между отдельными объектами системы/подсистемы,</w:t>
      </w:r>
      <w:r w:rsidRPr="00EE4C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темы/</w:t>
      </w:r>
      <w:r w:rsidRPr="00EE4C1D">
        <w:rPr>
          <w:rFonts w:ascii="Times New Roman" w:eastAsia="Times New Roman" w:hAnsi="Times New Roman" w:cs="Times New Roman"/>
          <w:sz w:val="28"/>
          <w:szCs w:val="28"/>
        </w:rPr>
        <w:t>подтем</w:t>
      </w:r>
      <w:r>
        <w:rPr>
          <w:rFonts w:ascii="Times New Roman" w:eastAsia="Times New Roman" w:hAnsi="Times New Roman" w:cs="Times New Roman"/>
          <w:sz w:val="28"/>
          <w:szCs w:val="28"/>
        </w:rPr>
        <w:t>ы;</w:t>
      </w:r>
    </w:p>
    <w:p w:rsidR="00331827" w:rsidRDefault="00F478C4" w:rsidP="0033182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использование только печатного шрифта;</w:t>
      </w:r>
      <w:r w:rsidR="0033182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F7A2A" w:rsidRDefault="0006358B" w:rsidP="00EE4C1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использование для большей 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>наглядн</w:t>
      </w:r>
      <w:r>
        <w:rPr>
          <w:rFonts w:ascii="Times New Roman" w:eastAsia="Times New Roman" w:hAnsi="Times New Roman" w:cs="Times New Roman"/>
          <w:sz w:val="28"/>
          <w:szCs w:val="28"/>
        </w:rPr>
        <w:t>ости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 сво</w:t>
      </w:r>
      <w:r>
        <w:rPr>
          <w:rFonts w:ascii="Times New Roman" w:eastAsia="Times New Roman" w:hAnsi="Times New Roman" w:cs="Times New Roman"/>
          <w:sz w:val="28"/>
          <w:szCs w:val="28"/>
        </w:rPr>
        <w:t>его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 цвет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 для отграничения каждой системы/подсистемы,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>темы/</w:t>
      </w:r>
      <w:r w:rsidR="00EE4C1D" w:rsidRPr="00EE4C1D">
        <w:rPr>
          <w:rFonts w:ascii="Times New Roman" w:eastAsia="Times New Roman" w:hAnsi="Times New Roman" w:cs="Times New Roman"/>
          <w:sz w:val="28"/>
          <w:szCs w:val="28"/>
        </w:rPr>
        <w:t>подтем</w:t>
      </w:r>
      <w:r w:rsidR="00EE4C1D">
        <w:rPr>
          <w:rFonts w:ascii="Times New Roman" w:eastAsia="Times New Roman" w:hAnsi="Times New Roman" w:cs="Times New Roman"/>
          <w:sz w:val="28"/>
          <w:szCs w:val="28"/>
        </w:rPr>
        <w:t xml:space="preserve">ы. </w:t>
      </w:r>
    </w:p>
    <w:p w:rsidR="00EE4C1D" w:rsidRPr="00EE4C1D" w:rsidRDefault="00EE4C1D" w:rsidP="00EE4C1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F7A2A" w:rsidRDefault="00D452F6" w:rsidP="000C3EE8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0C3EE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inline distT="0" distB="0" distL="0" distR="0">
                <wp:extent cx="5407240" cy="2279110"/>
                <wp:effectExtent l="6350" t="6350" r="6350" b="6350"/>
                <wp:docPr id="1" name="Рисунок 1"/>
                <wp:cNvGraphicFramePr>
                  <a:graphicFrameLocks xmlns:a="http://schemas.openxmlformats.org/drawingml/2006/main" noGrp="1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1884174" name="Picture 2"/>
                        <pic:cNvPicPr>
                          <a:picLocks noGrp="1" noChangeAspect="1"/>
                        </pic:cNvPicPr>
                      </pic:nvPicPr>
                      <pic:blipFill>
                        <a:blip r:embed="rId8"/>
                        <a:stretch/>
                      </pic:blipFill>
                      <pic:spPr bwMode="auto">
                        <a:xfrm>
                          <a:off x="0" y="0"/>
                          <a:ext cx="5407239" cy="22791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25.77pt;height:179.46pt;mso-wrap-distance-left:0.00pt;mso-wrap-distance-top:0.00pt;mso-wrap-distance-right:0.00pt;mso-wrap-distance-bottom:0.00pt;" stroked="f">
                <v:path textboxrect="0,0,0,0"/>
                <v:imagedata r:id="rId9" o:title=""/>
              </v:shape>
            </w:pict>
          </mc:Fallback>
        </mc:AlternateContent>
      </w:r>
    </w:p>
    <w:p w:rsidR="0006358B" w:rsidRDefault="0006358B" w:rsidP="000C3EE8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06358B" w:rsidRPr="000C3EE8" w:rsidRDefault="0006358B" w:rsidP="0006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6358B" w:rsidRDefault="0006358B" w:rsidP="0006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интеллект-карты предполагает использование своего инструментария, а именно:</w:t>
      </w:r>
    </w:p>
    <w:p w:rsidR="0006358B" w:rsidRDefault="0006358B" w:rsidP="0006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3EE8">
        <w:rPr>
          <w:rFonts w:ascii="Times New Roman" w:hAnsi="Times New Roman" w:cs="Times New Roman"/>
          <w:sz w:val="28"/>
          <w:szCs w:val="28"/>
        </w:rPr>
        <w:t>большо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0C3EE8">
        <w:rPr>
          <w:rFonts w:ascii="Times New Roman" w:hAnsi="Times New Roman" w:cs="Times New Roman"/>
          <w:sz w:val="28"/>
          <w:szCs w:val="28"/>
        </w:rPr>
        <w:t xml:space="preserve"> лист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0C3EE8">
        <w:rPr>
          <w:rFonts w:ascii="Times New Roman" w:hAnsi="Times New Roman" w:cs="Times New Roman"/>
          <w:sz w:val="28"/>
          <w:szCs w:val="28"/>
        </w:rPr>
        <w:t xml:space="preserve"> нелинованной белой </w:t>
      </w:r>
      <w:r>
        <w:rPr>
          <w:rFonts w:ascii="Times New Roman" w:hAnsi="Times New Roman" w:cs="Times New Roman"/>
          <w:sz w:val="28"/>
          <w:szCs w:val="28"/>
        </w:rPr>
        <w:t xml:space="preserve">плотной </w:t>
      </w:r>
      <w:r w:rsidRPr="000C3EE8">
        <w:rPr>
          <w:rFonts w:ascii="Times New Roman" w:hAnsi="Times New Roman" w:cs="Times New Roman"/>
          <w:sz w:val="28"/>
          <w:szCs w:val="28"/>
        </w:rPr>
        <w:t>бумаги</w:t>
      </w:r>
      <w:r>
        <w:rPr>
          <w:rFonts w:ascii="Times New Roman" w:hAnsi="Times New Roman" w:cs="Times New Roman"/>
          <w:sz w:val="28"/>
          <w:szCs w:val="28"/>
        </w:rPr>
        <w:t xml:space="preserve"> (площадь листа зависит от количества отображаемых систем</w:t>
      </w:r>
      <w:r w:rsidR="00F478C4">
        <w:rPr>
          <w:rFonts w:ascii="Times New Roman" w:hAnsi="Times New Roman" w:cs="Times New Roman"/>
          <w:sz w:val="28"/>
          <w:szCs w:val="28"/>
        </w:rPr>
        <w:t>/подсистем</w:t>
      </w:r>
      <w:r>
        <w:rPr>
          <w:rFonts w:ascii="Times New Roman" w:hAnsi="Times New Roman" w:cs="Times New Roman"/>
          <w:sz w:val="28"/>
          <w:szCs w:val="28"/>
        </w:rPr>
        <w:t xml:space="preserve"> или тем</w:t>
      </w:r>
      <w:r w:rsidR="00F478C4">
        <w:rPr>
          <w:rFonts w:ascii="Times New Roman" w:hAnsi="Times New Roman" w:cs="Times New Roman"/>
          <w:sz w:val="28"/>
          <w:szCs w:val="28"/>
        </w:rPr>
        <w:t>/подтем</w:t>
      </w:r>
      <w:r>
        <w:rPr>
          <w:rFonts w:ascii="Times New Roman" w:hAnsi="Times New Roman" w:cs="Times New Roman"/>
          <w:sz w:val="28"/>
          <w:szCs w:val="28"/>
        </w:rPr>
        <w:t>);</w:t>
      </w:r>
    </w:p>
    <w:p w:rsidR="00F478C4" w:rsidRDefault="00F478C4" w:rsidP="00F478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простого карандаша;</w:t>
      </w:r>
    </w:p>
    <w:p w:rsidR="00F478C4" w:rsidRDefault="0006358B" w:rsidP="00F478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3EE8">
        <w:rPr>
          <w:rFonts w:ascii="Times New Roman" w:hAnsi="Times New Roman" w:cs="Times New Roman"/>
          <w:sz w:val="28"/>
          <w:szCs w:val="28"/>
        </w:rPr>
        <w:t>набор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0C3EE8">
        <w:rPr>
          <w:rFonts w:ascii="Times New Roman" w:hAnsi="Times New Roman" w:cs="Times New Roman"/>
          <w:sz w:val="28"/>
          <w:szCs w:val="28"/>
        </w:rPr>
        <w:t xml:space="preserve"> цветных карандашей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F478C4">
        <w:rPr>
          <w:rFonts w:ascii="Times New Roman" w:hAnsi="Times New Roman" w:cs="Times New Roman"/>
          <w:sz w:val="28"/>
          <w:szCs w:val="28"/>
        </w:rPr>
        <w:t xml:space="preserve"> фломастеров.</w:t>
      </w:r>
    </w:p>
    <w:p w:rsidR="00F478C4" w:rsidRDefault="00F478C4" w:rsidP="00F478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Интеллект-карты можно применять при формировании и развитии всех когнитивных процессов: знать, понимать, применять, анализировать, оценивать, создавать – и соответствующих этим когнитивным процессам учебных действий обучающихся.</w:t>
      </w:r>
      <w:r w:rsidR="00392E05">
        <w:rPr>
          <w:rFonts w:ascii="Times New Roman" w:hAnsi="Times New Roman" w:cs="Times New Roman"/>
          <w:sz w:val="28"/>
          <w:szCs w:val="28"/>
        </w:rPr>
        <w:t xml:space="preserve"> Ее уместно использовать на различных этапах освоения учебной темы, в различных видах языковой деятельности, с применением различных организационных форм работы обучающихся.</w:t>
      </w:r>
    </w:p>
    <w:p w:rsidR="00330FD5" w:rsidRDefault="00330FD5" w:rsidP="00F478C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В своей педагогической практике продуктивно использую интеллект-карты при изучении, систематизации, обобщении лексического материала, поскольку освоение лексики – основа владения всеми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вид</w:t>
      </w:r>
      <w:r>
        <w:rPr>
          <w:rFonts w:ascii="Times New Roman" w:eastAsia="Times New Roman" w:hAnsi="Times New Roman" w:cs="Times New Roman"/>
          <w:sz w:val="28"/>
          <w:szCs w:val="28"/>
        </w:rPr>
        <w:t>ами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речевой деятельности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иностранным языком в целом. </w:t>
      </w:r>
    </w:p>
    <w:p w:rsidR="00330FD5" w:rsidRPr="000C3EE8" w:rsidRDefault="00330FD5" w:rsidP="00330F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Начало применения интеллект-карт на уроках французского языка мы начали именно с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работы </w:t>
      </w:r>
      <w:r>
        <w:rPr>
          <w:rFonts w:ascii="Times New Roman" w:eastAsia="Times New Roman" w:hAnsi="Times New Roman" w:cs="Times New Roman"/>
          <w:sz w:val="28"/>
          <w:szCs w:val="28"/>
        </w:rPr>
        <w:t>над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лексическим материалом на разных этапах </w:t>
      </w:r>
      <w:r>
        <w:rPr>
          <w:rFonts w:ascii="Times New Roman" w:eastAsia="Times New Roman" w:hAnsi="Times New Roman" w:cs="Times New Roman"/>
          <w:sz w:val="28"/>
          <w:szCs w:val="28"/>
        </w:rPr>
        <w:t>его освоения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30FD5">
        <w:rPr>
          <w:rFonts w:ascii="Times New Roman" w:eastAsia="Times New Roman" w:hAnsi="Times New Roman" w:cs="Times New Roman"/>
          <w:color w:val="181818"/>
          <w:sz w:val="28"/>
          <w:szCs w:val="28"/>
        </w:rPr>
        <w:t>введение новой лексики,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  <w:r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>закрепление новой лексики,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применение новой лексики, </w:t>
      </w:r>
      <w:r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контроль </w:t>
      </w: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освоения новой </w:t>
      </w:r>
      <w:r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>лексики.</w:t>
      </w:r>
    </w:p>
    <w:p w:rsidR="00FF7A2A" w:rsidRPr="00392E05" w:rsidRDefault="00D452F6" w:rsidP="00392E05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>Интеллект- карта по теме «Чтение» в 7 классе на этапе введения лексики.</w:t>
      </w:r>
    </w:p>
    <w:p w:rsidR="00FF7A2A" w:rsidRPr="000C3EE8" w:rsidRDefault="00D452F6" w:rsidP="00330FD5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0C3EE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379005" cy="2695035"/>
                <wp:effectExtent l="0" t="0" r="0" b="0"/>
                <wp:docPr id="2" name="Рисунок 2"/>
                <wp:cNvGraphicFramePr>
                  <a:graphicFrameLocks xmlns:a="http://schemas.openxmlformats.org/drawingml/2006/main" noGrp="1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8274192" name="Объект 3"/>
                        <pic:cNvPicPr>
                          <a:picLocks noGrp="1"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5379004" cy="269503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23.54pt;height:212.21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</w:p>
    <w:p w:rsidR="00FF7A2A" w:rsidRPr="000C3EE8" w:rsidRDefault="00FF7A2A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:rsidR="00392E05" w:rsidRDefault="00D452F6" w:rsidP="00330FD5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sz w:val="28"/>
          <w:szCs w:val="28"/>
        </w:rPr>
        <w:t>Эта техника привлека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тельна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тем, что </w:t>
      </w:r>
      <w:r w:rsidR="00330FD5">
        <w:rPr>
          <w:rFonts w:ascii="Times New Roman" w:eastAsia="Times New Roman" w:hAnsi="Times New Roman" w:cs="Times New Roman"/>
          <w:sz w:val="28"/>
          <w:szCs w:val="28"/>
        </w:rPr>
        <w:t>предусматривает и индивидуальную, и парную, и групповую, и, наконец, коллективную работу обучающихся при ее использовании.</w:t>
      </w:r>
      <w:r w:rsidR="00E548F0" w:rsidRPr="000C3EE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Это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возможност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ь демонстрации не только владения предметным материалом, но и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пространство для проявления креативных 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возможностей и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способностей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 гимназисток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6608F" w:rsidRDefault="00B6608F" w:rsidP="00392E05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 Одним из примеров 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продукта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 xml:space="preserve">индивидуальной работы представлена интеллект-карта воспитанницы 7 класса по теме «Проблемы в нашей гимназии» на этапе закрепления лексического материала по </w:t>
      </w:r>
      <w:r w:rsidR="00392E05">
        <w:rPr>
          <w:rFonts w:ascii="Times New Roman" w:eastAsia="Times New Roman" w:hAnsi="Times New Roman" w:cs="Times New Roman"/>
          <w:sz w:val="28"/>
          <w:szCs w:val="28"/>
        </w:rPr>
        <w:t xml:space="preserve">указанной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теме.</w:t>
      </w:r>
    </w:p>
    <w:p w:rsidR="00330FD5" w:rsidRPr="000C3EE8" w:rsidRDefault="00330FD5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6608F" w:rsidRPr="000C3EE8" w:rsidRDefault="00B6608F" w:rsidP="00392E05">
      <w:pPr>
        <w:pStyle w:val="afa"/>
        <w:spacing w:before="0" w:beforeAutospacing="0" w:after="0" w:afterAutospacing="0"/>
        <w:jc w:val="center"/>
        <w:rPr>
          <w:sz w:val="28"/>
          <w:szCs w:val="28"/>
        </w:rPr>
      </w:pPr>
      <w:r w:rsidRPr="000C3EE8">
        <w:rPr>
          <w:noProof/>
          <w:sz w:val="28"/>
          <w:szCs w:val="28"/>
        </w:rPr>
        <w:drawing>
          <wp:inline distT="0" distB="0" distL="0" distR="0" wp14:anchorId="2F8A81F3" wp14:editId="6FA8065D">
            <wp:extent cx="5369381" cy="2936929"/>
            <wp:effectExtent l="0" t="0" r="3175" b="0"/>
            <wp:docPr id="7" name="Рисунок 7" descr="C:\Users\user\Desktop\интеллект карта\IMG_20240522_102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теллект карта\IMG_20240522_1024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180" cy="294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08F" w:rsidRPr="000C3EE8" w:rsidRDefault="00B6608F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F7A2A" w:rsidRPr="000C3EE8" w:rsidRDefault="00E548F0" w:rsidP="00392E05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3EE8">
        <w:rPr>
          <w:rFonts w:ascii="Times New Roman" w:hAnsi="Times New Roman" w:cs="Times New Roman"/>
          <w:sz w:val="28"/>
          <w:szCs w:val="28"/>
        </w:rPr>
        <w:t xml:space="preserve"> </w:t>
      </w:r>
      <w:r w:rsidR="00392E05">
        <w:rPr>
          <w:rFonts w:ascii="Times New Roman" w:hAnsi="Times New Roman" w:cs="Times New Roman"/>
          <w:sz w:val="28"/>
          <w:szCs w:val="28"/>
        </w:rPr>
        <w:t>Интеллект-к</w:t>
      </w:r>
      <w:r w:rsidRPr="000C3EE8">
        <w:rPr>
          <w:rFonts w:ascii="Times New Roman" w:hAnsi="Times New Roman" w:cs="Times New Roman"/>
          <w:sz w:val="28"/>
          <w:szCs w:val="28"/>
        </w:rPr>
        <w:t xml:space="preserve">арта по теме «Спорт» была </w:t>
      </w:r>
      <w:r w:rsidR="00392E05">
        <w:rPr>
          <w:rFonts w:ascii="Times New Roman" w:hAnsi="Times New Roman" w:cs="Times New Roman"/>
          <w:sz w:val="28"/>
          <w:szCs w:val="28"/>
        </w:rPr>
        <w:t xml:space="preserve">разработана и </w:t>
      </w:r>
      <w:r w:rsidRPr="000C3EE8">
        <w:rPr>
          <w:rFonts w:ascii="Times New Roman" w:hAnsi="Times New Roman" w:cs="Times New Roman"/>
          <w:sz w:val="28"/>
          <w:szCs w:val="28"/>
        </w:rPr>
        <w:t xml:space="preserve">предложена в 8 классе для </w:t>
      </w:r>
      <w:r w:rsidR="00392E05">
        <w:rPr>
          <w:rFonts w:ascii="Times New Roman" w:hAnsi="Times New Roman" w:cs="Times New Roman"/>
          <w:sz w:val="28"/>
          <w:szCs w:val="28"/>
        </w:rPr>
        <w:t>парной работы</w:t>
      </w:r>
      <w:r w:rsidR="0076439B">
        <w:rPr>
          <w:rFonts w:ascii="Times New Roman" w:hAnsi="Times New Roman" w:cs="Times New Roman"/>
          <w:sz w:val="28"/>
          <w:szCs w:val="28"/>
        </w:rPr>
        <w:t xml:space="preserve"> при закреплении новой лексики</w:t>
      </w:r>
      <w:r w:rsidR="00392E05">
        <w:rPr>
          <w:rFonts w:ascii="Times New Roman" w:hAnsi="Times New Roman" w:cs="Times New Roman"/>
          <w:sz w:val="28"/>
          <w:szCs w:val="28"/>
        </w:rPr>
        <w:t xml:space="preserve">. Пример результата такой </w:t>
      </w:r>
      <w:r w:rsidRPr="000C3EE8">
        <w:rPr>
          <w:rFonts w:ascii="Times New Roman" w:hAnsi="Times New Roman" w:cs="Times New Roman"/>
          <w:sz w:val="28"/>
          <w:szCs w:val="28"/>
        </w:rPr>
        <w:t xml:space="preserve">работы </w:t>
      </w:r>
      <w:r w:rsidR="00392E05">
        <w:rPr>
          <w:rFonts w:ascii="Times New Roman" w:hAnsi="Times New Roman" w:cs="Times New Roman"/>
          <w:sz w:val="28"/>
          <w:szCs w:val="28"/>
        </w:rPr>
        <w:t>представлен ниже</w:t>
      </w:r>
      <w:r w:rsidRPr="000C3EE8">
        <w:rPr>
          <w:rFonts w:ascii="Times New Roman" w:hAnsi="Times New Roman" w:cs="Times New Roman"/>
          <w:sz w:val="28"/>
          <w:szCs w:val="28"/>
        </w:rPr>
        <w:t>.</w:t>
      </w:r>
      <w:r w:rsidRPr="000C3EE8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653E1B" w:rsidRPr="000C3EE8" w:rsidRDefault="00653E1B" w:rsidP="00392E05">
      <w:pPr>
        <w:pStyle w:val="afa"/>
        <w:spacing w:before="0" w:beforeAutospacing="0" w:after="0" w:afterAutospacing="0"/>
        <w:jc w:val="center"/>
        <w:rPr>
          <w:sz w:val="28"/>
          <w:szCs w:val="28"/>
        </w:rPr>
      </w:pPr>
      <w:r w:rsidRPr="000C3EE8">
        <w:rPr>
          <w:noProof/>
          <w:sz w:val="28"/>
          <w:szCs w:val="28"/>
        </w:rPr>
        <w:lastRenderedPageBreak/>
        <w:drawing>
          <wp:inline distT="0" distB="0" distL="0" distR="0" wp14:anchorId="73E03429" wp14:editId="1DD0A8DC">
            <wp:extent cx="5625465" cy="3603356"/>
            <wp:effectExtent l="0" t="0" r="0" b="0"/>
            <wp:docPr id="9" name="Рисунок 9" descr="C:\Users\user\Desktop\интеллект карта\IMG_20240522_10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теллект карта\IMG_20240522_1023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590" cy="3608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8F0" w:rsidRPr="000C3EE8" w:rsidRDefault="00E548F0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</w:p>
    <w:p w:rsidR="00FF7A2A" w:rsidRPr="000C3EE8" w:rsidRDefault="00392E05" w:rsidP="0076439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</w:rPr>
        <w:t>Интеллект-к</w:t>
      </w:r>
      <w:r w:rsidR="00D452F6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арта 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в целом, а также ее отдельные темы/подтемы </w:t>
      </w:r>
      <w:r w:rsidR="00D452F6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>мо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>гут</w:t>
      </w:r>
      <w:r w:rsidR="00D452F6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выступать в качестве вербальной опоры 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как для устного диалогического, так и </w:t>
      </w:r>
      <w:r w:rsidR="0076439B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>для устно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>го</w:t>
      </w:r>
      <w:r w:rsidR="0076439B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монологическо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>го</w:t>
      </w:r>
      <w:r w:rsidR="0076439B" w:rsidRPr="000C3EE8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высказывани</w:t>
      </w:r>
      <w:r w:rsidR="0076439B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я. </w:t>
      </w:r>
      <w:r w:rsidR="00964CF4" w:rsidRPr="000C3EE8">
        <w:rPr>
          <w:rFonts w:ascii="Times New Roman" w:hAnsi="Times New Roman" w:cs="Times New Roman"/>
          <w:bCs/>
          <w:sz w:val="28"/>
          <w:szCs w:val="28"/>
        </w:rPr>
        <w:t xml:space="preserve">Например, в 7 классе 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>после составления группо</w:t>
      </w:r>
      <w:r w:rsidR="0076439B">
        <w:rPr>
          <w:rFonts w:ascii="Times New Roman" w:hAnsi="Times New Roman" w:cs="Times New Roman"/>
          <w:bCs/>
          <w:sz w:val="28"/>
          <w:szCs w:val="28"/>
        </w:rPr>
        <w:t>й интеллект-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 xml:space="preserve"> карты п</w:t>
      </w:r>
      <w:r w:rsidR="0076439B">
        <w:rPr>
          <w:rFonts w:ascii="Times New Roman" w:hAnsi="Times New Roman" w:cs="Times New Roman"/>
          <w:bCs/>
          <w:sz w:val="28"/>
          <w:szCs w:val="28"/>
        </w:rPr>
        <w:t>ри изучении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 xml:space="preserve"> тем</w:t>
      </w:r>
      <w:r w:rsidR="0076439B">
        <w:rPr>
          <w:rFonts w:ascii="Times New Roman" w:hAnsi="Times New Roman" w:cs="Times New Roman"/>
          <w:bCs/>
          <w:sz w:val="28"/>
          <w:szCs w:val="28"/>
        </w:rPr>
        <w:t>ы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 xml:space="preserve"> «В мире предметов», она стала опорой для </w:t>
      </w:r>
      <w:r w:rsidR="0076439B">
        <w:rPr>
          <w:rFonts w:ascii="Times New Roman" w:hAnsi="Times New Roman" w:cs="Times New Roman"/>
          <w:bCs/>
          <w:sz w:val="28"/>
          <w:szCs w:val="28"/>
        </w:rPr>
        <w:t xml:space="preserve">последующих 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>устн</w:t>
      </w:r>
      <w:r w:rsidR="0076439B">
        <w:rPr>
          <w:rFonts w:ascii="Times New Roman" w:hAnsi="Times New Roman" w:cs="Times New Roman"/>
          <w:bCs/>
          <w:sz w:val="28"/>
          <w:szCs w:val="28"/>
        </w:rPr>
        <w:t>ых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6439B">
        <w:rPr>
          <w:rFonts w:ascii="Times New Roman" w:hAnsi="Times New Roman" w:cs="Times New Roman"/>
          <w:bCs/>
          <w:sz w:val="28"/>
          <w:szCs w:val="28"/>
        </w:rPr>
        <w:t xml:space="preserve">монологических 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>выс</w:t>
      </w:r>
      <w:r w:rsidR="0076439B">
        <w:rPr>
          <w:rFonts w:ascii="Times New Roman" w:hAnsi="Times New Roman" w:cs="Times New Roman"/>
          <w:bCs/>
          <w:sz w:val="28"/>
          <w:szCs w:val="28"/>
        </w:rPr>
        <w:t>казываний</w:t>
      </w:r>
      <w:r w:rsidR="00E93963" w:rsidRPr="000C3EE8">
        <w:rPr>
          <w:rFonts w:ascii="Times New Roman" w:hAnsi="Times New Roman" w:cs="Times New Roman"/>
          <w:bCs/>
          <w:sz w:val="28"/>
          <w:szCs w:val="28"/>
        </w:rPr>
        <w:t xml:space="preserve"> по темам «Роботы в нашей жизни», «Компьютер в моей жизни».</w:t>
      </w:r>
    </w:p>
    <w:p w:rsidR="00653E1B" w:rsidRPr="000C3EE8" w:rsidRDefault="00653E1B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D57803" w:rsidRPr="000C3EE8" w:rsidRDefault="00653E1B" w:rsidP="0076439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0C3E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AA07BE" wp14:editId="40F7CB6E">
            <wp:extent cx="5438599" cy="3549112"/>
            <wp:effectExtent l="0" t="0" r="0" b="0"/>
            <wp:docPr id="10" name="Рисунок 10" descr="C:\Users\user\Desktop\интеллект карта\IMG_20240522_102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теллект карта\IMG_20240522_10213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140" cy="3556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4CF4" w:rsidRPr="000C3EE8" w:rsidRDefault="00964CF4" w:rsidP="000C3EE8">
      <w:pPr>
        <w:pStyle w:val="afa"/>
        <w:spacing w:before="0" w:beforeAutospacing="0" w:after="0" w:afterAutospacing="0"/>
        <w:jc w:val="both"/>
        <w:rPr>
          <w:sz w:val="28"/>
          <w:szCs w:val="28"/>
        </w:rPr>
      </w:pPr>
    </w:p>
    <w:p w:rsidR="00964CF4" w:rsidRPr="000C3EE8" w:rsidRDefault="00C3792C" w:rsidP="0076439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C3EE8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В 9 классе интеллект</w:t>
      </w:r>
      <w:r w:rsidR="0076439B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карта по теме «Театр. Танцы» стала опорой для 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подготовки </w:t>
      </w:r>
      <w:r w:rsidR="0076439B">
        <w:rPr>
          <w:rFonts w:ascii="Times New Roman" w:eastAsia="Times New Roman" w:hAnsi="Times New Roman" w:cs="Times New Roman"/>
          <w:bCs/>
          <w:sz w:val="28"/>
          <w:szCs w:val="28"/>
        </w:rPr>
        <w:t>диалогов как по указанной теме, так и по отображенным на интеллект-карте подтемам.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964CF4" w:rsidRPr="000C3EE8" w:rsidRDefault="00964CF4" w:rsidP="000C3EE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3792C" w:rsidRPr="000C3EE8" w:rsidRDefault="00C3792C" w:rsidP="0076439B">
      <w:pPr>
        <w:pStyle w:val="afa"/>
        <w:spacing w:before="0" w:beforeAutospacing="0" w:after="0" w:afterAutospacing="0"/>
        <w:jc w:val="center"/>
        <w:rPr>
          <w:sz w:val="28"/>
          <w:szCs w:val="28"/>
        </w:rPr>
      </w:pPr>
      <w:r w:rsidRPr="000C3EE8">
        <w:rPr>
          <w:noProof/>
          <w:sz w:val="28"/>
          <w:szCs w:val="28"/>
        </w:rPr>
        <w:drawing>
          <wp:inline distT="0" distB="0" distL="0" distR="0" wp14:anchorId="53454AFD" wp14:editId="0A2D52DC">
            <wp:extent cx="5749871" cy="3571875"/>
            <wp:effectExtent l="0" t="0" r="3810" b="0"/>
            <wp:docPr id="6" name="Рисунок 6" descr="C:\Users\user\Desktop\интеллект карта\IMG_20240522_102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теллект карта\IMG_20240522_1022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260" cy="3587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92C" w:rsidRPr="000C3EE8" w:rsidRDefault="00C3792C" w:rsidP="000C3EE8">
      <w:pPr>
        <w:pStyle w:val="afa"/>
        <w:spacing w:before="0" w:beforeAutospacing="0" w:after="0" w:afterAutospacing="0"/>
        <w:jc w:val="both"/>
        <w:rPr>
          <w:sz w:val="28"/>
          <w:szCs w:val="28"/>
        </w:rPr>
      </w:pPr>
    </w:p>
    <w:p w:rsidR="00964CF4" w:rsidRDefault="001903A9" w:rsidP="0076439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В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>оспитанниц</w:t>
      </w:r>
      <w:r w:rsidR="0076439B">
        <w:rPr>
          <w:rFonts w:ascii="Times New Roman" w:eastAsia="Times New Roman" w:hAnsi="Times New Roman" w:cs="Times New Roman"/>
          <w:bCs/>
          <w:sz w:val="28"/>
          <w:szCs w:val="28"/>
        </w:rPr>
        <w:t>ы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7 класса</w:t>
      </w:r>
      <w:r w:rsidR="0076439B">
        <w:rPr>
          <w:rFonts w:ascii="Times New Roman" w:eastAsia="Times New Roman" w:hAnsi="Times New Roman" w:cs="Times New Roman"/>
          <w:bCs/>
          <w:sz w:val="28"/>
          <w:szCs w:val="28"/>
        </w:rPr>
        <w:t>, используя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коллективную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форму работы, </w:t>
      </w:r>
      <w:r w:rsidR="0076439B" w:rsidRPr="000C3EE8">
        <w:rPr>
          <w:rFonts w:ascii="Times New Roman" w:eastAsia="Times New Roman" w:hAnsi="Times New Roman" w:cs="Times New Roman"/>
          <w:bCs/>
          <w:sz w:val="28"/>
          <w:szCs w:val="28"/>
        </w:rPr>
        <w:t>составил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и</w:t>
      </w:r>
      <w:r w:rsidR="0076439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>интеллект</w:t>
      </w:r>
      <w:r w:rsidR="0076439B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 w:rsidR="00B6608F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карту по </w:t>
      </w:r>
      <w:r w:rsidRPr="000C3EE8">
        <w:rPr>
          <w:rFonts w:ascii="Times New Roman" w:eastAsia="Times New Roman" w:hAnsi="Times New Roman" w:cs="Times New Roman"/>
          <w:bCs/>
          <w:sz w:val="28"/>
          <w:szCs w:val="28"/>
        </w:rPr>
        <w:t>теме «Чтение»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, 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затем использовали ее в качестве зрительной опоры при 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>индивидуально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м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представ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лении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C3EE8">
        <w:rPr>
          <w:rFonts w:ascii="Times New Roman" w:eastAsia="Times New Roman" w:hAnsi="Times New Roman" w:cs="Times New Roman"/>
          <w:bCs/>
          <w:sz w:val="28"/>
          <w:szCs w:val="28"/>
        </w:rPr>
        <w:t>свое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го </w:t>
      </w:r>
      <w:r w:rsidRPr="000C3EE8">
        <w:rPr>
          <w:rFonts w:ascii="Times New Roman" w:eastAsia="Times New Roman" w:hAnsi="Times New Roman" w:cs="Times New Roman"/>
          <w:bCs/>
          <w:sz w:val="28"/>
          <w:szCs w:val="28"/>
        </w:rPr>
        <w:t>мнения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 разным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подтемам (ветвям) отображенного тематического материала</w:t>
      </w:r>
      <w:r w:rsidR="00653E1B" w:rsidRPr="000C3EE8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1903A9" w:rsidRPr="000C3EE8" w:rsidRDefault="001903A9" w:rsidP="0076439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964CF4" w:rsidRPr="000C3EE8" w:rsidRDefault="00B6608F" w:rsidP="001903A9">
      <w:pPr>
        <w:pStyle w:val="afa"/>
        <w:spacing w:before="0" w:beforeAutospacing="0" w:after="0" w:afterAutospacing="0"/>
        <w:jc w:val="center"/>
        <w:rPr>
          <w:sz w:val="28"/>
          <w:szCs w:val="28"/>
        </w:rPr>
      </w:pPr>
      <w:r w:rsidRPr="000C3EE8">
        <w:rPr>
          <w:noProof/>
          <w:sz w:val="28"/>
          <w:szCs w:val="28"/>
        </w:rPr>
        <w:drawing>
          <wp:inline distT="0" distB="0" distL="0" distR="0" wp14:anchorId="010E3F60" wp14:editId="120E8EE7">
            <wp:extent cx="5287618" cy="3357862"/>
            <wp:effectExtent l="0" t="0" r="8890" b="0"/>
            <wp:docPr id="8" name="Рисунок 8" descr="C:\Users\user\Desktop\интеллект карта\IMG_20240522_102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теллект карта\IMG_20240522_10234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618" cy="3357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F7A2A" w:rsidRDefault="001903A9" w:rsidP="001903A9">
      <w:pPr>
        <w:spacing w:after="0" w:line="240" w:lineRule="auto"/>
        <w:ind w:right="397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Опыт использования интеллект-карт при изучении иностранного языка 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показывает, </w:t>
      </w:r>
      <w:r w:rsidRPr="000C3EE8">
        <w:rPr>
          <w:rFonts w:ascii="Times New Roman" w:eastAsia="Times New Roman" w:hAnsi="Times New Roman" w:cs="Times New Roman"/>
          <w:sz w:val="28"/>
          <w:szCs w:val="28"/>
        </w:rPr>
        <w:t>что эта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техника способна помочь </w:t>
      </w:r>
      <w:r>
        <w:rPr>
          <w:rFonts w:ascii="Times New Roman" w:eastAsia="Times New Roman" w:hAnsi="Times New Roman" w:cs="Times New Roman"/>
          <w:sz w:val="28"/>
          <w:szCs w:val="28"/>
        </w:rPr>
        <w:t>об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</w:rPr>
        <w:t>ю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>щимся любого возраста повысить уровень концентрации и понимания, быстр</w:t>
      </w:r>
      <w:r>
        <w:rPr>
          <w:rFonts w:ascii="Times New Roman" w:eastAsia="Times New Roman" w:hAnsi="Times New Roman" w:cs="Times New Roman"/>
          <w:sz w:val="28"/>
          <w:szCs w:val="28"/>
        </w:rPr>
        <w:t>ого</w:t>
      </w:r>
      <w:r w:rsidR="00D452F6" w:rsidRPr="000C3EE8">
        <w:rPr>
          <w:rFonts w:ascii="Times New Roman" w:eastAsia="Times New Roman" w:hAnsi="Times New Roman" w:cs="Times New Roman"/>
          <w:sz w:val="28"/>
          <w:szCs w:val="28"/>
        </w:rPr>
        <w:t xml:space="preserve"> запомина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ния и воспроизведения, сворачивания и разворачивания учебного материала разного объема. Возможности интеллект-карт разнообразны, но одна из основных – системное </w:t>
      </w:r>
      <w:r w:rsidR="0086398D">
        <w:rPr>
          <w:rFonts w:ascii="Times New Roman" w:eastAsia="Times New Roman" w:hAnsi="Times New Roman" w:cs="Times New Roman"/>
          <w:sz w:val="28"/>
          <w:szCs w:val="28"/>
        </w:rPr>
        <w:t>отображение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учебных тем</w:t>
      </w:r>
      <w:r w:rsidR="00145FFD">
        <w:rPr>
          <w:rFonts w:ascii="Times New Roman" w:eastAsia="Times New Roman" w:hAnsi="Times New Roman" w:cs="Times New Roman"/>
          <w:sz w:val="28"/>
          <w:szCs w:val="28"/>
        </w:rPr>
        <w:t xml:space="preserve"> не только в рамках одного учебного года, но и за весь период изучения иностранного языка с 5 по 11 класс; выделение наращивания лексического и грамматического языкового материала, расширения спектра и объема подтем, обогащающих и расширяющих основные учебные темы курса. </w:t>
      </w:r>
    </w:p>
    <w:p w:rsidR="0086398D" w:rsidRPr="000C3EE8" w:rsidRDefault="0086398D" w:rsidP="001903A9">
      <w:pPr>
        <w:spacing w:after="0" w:line="240" w:lineRule="auto"/>
        <w:ind w:right="397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Все обозначенное выше способствует повышению мотивации к осознанному освоению иностранного языка, развитию и формированию компетентности мышления гимназисток.</w:t>
      </w:r>
    </w:p>
    <w:p w:rsidR="00FF7A2A" w:rsidRPr="000C3EE8" w:rsidRDefault="00FF7A2A" w:rsidP="000C3EE8">
      <w:pPr>
        <w:spacing w:after="0" w:line="240" w:lineRule="auto"/>
        <w:ind w:right="397"/>
        <w:jc w:val="both"/>
        <w:rPr>
          <w:rFonts w:ascii="Times New Roman" w:hAnsi="Times New Roman" w:cs="Times New Roman"/>
          <w:sz w:val="28"/>
          <w:szCs w:val="28"/>
        </w:rPr>
      </w:pPr>
    </w:p>
    <w:sectPr w:rsidR="00FF7A2A" w:rsidRPr="000C3EE8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17C0" w:rsidRDefault="00B717C0">
      <w:pPr>
        <w:spacing w:after="0" w:line="240" w:lineRule="auto"/>
      </w:pPr>
      <w:r>
        <w:separator/>
      </w:r>
    </w:p>
  </w:endnote>
  <w:endnote w:type="continuationSeparator" w:id="0">
    <w:p w:rsidR="00B717C0" w:rsidRDefault="00B71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17C0" w:rsidRDefault="00B717C0">
      <w:pPr>
        <w:spacing w:after="0" w:line="240" w:lineRule="auto"/>
      </w:pPr>
      <w:r>
        <w:separator/>
      </w:r>
    </w:p>
  </w:footnote>
  <w:footnote w:type="continuationSeparator" w:id="0">
    <w:p w:rsidR="00B717C0" w:rsidRDefault="00B717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843463"/>
    <w:multiLevelType w:val="hybridMultilevel"/>
    <w:tmpl w:val="E66E8C54"/>
    <w:lvl w:ilvl="0" w:tplc="EA00BC82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cs="Arial"/>
        <w:b w:val="0"/>
        <w:color w:val="000000" w:themeColor="text1"/>
      </w:rPr>
    </w:lvl>
    <w:lvl w:ilvl="1" w:tplc="4C4EAC0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5289B5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AAC4E6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2A07EC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3A6706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75A3DC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2C6213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6E0988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169B7208"/>
    <w:multiLevelType w:val="hybridMultilevel"/>
    <w:tmpl w:val="BDCEFECA"/>
    <w:lvl w:ilvl="0" w:tplc="165AC168">
      <w:start w:val="1"/>
      <w:numFmt w:val="bullet"/>
      <w:lvlText w:val="§"/>
      <w:lvlJc w:val="left"/>
      <w:pPr>
        <w:ind w:left="720" w:hanging="360"/>
      </w:pPr>
      <w:rPr>
        <w:rFonts w:ascii="Wingdings" w:eastAsia="Wingdings" w:hAnsi="Wingdings" w:cs="Wingdings"/>
      </w:rPr>
    </w:lvl>
    <w:lvl w:ilvl="1" w:tplc="5290F5C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6948F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2647F5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69E24D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94E7F6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AA69DB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676FB5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8E9A536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389E4678"/>
    <w:multiLevelType w:val="hybridMultilevel"/>
    <w:tmpl w:val="4B9056DC"/>
    <w:lvl w:ilvl="0" w:tplc="AF54B0B8">
      <w:start w:val="1"/>
      <w:numFmt w:val="bullet"/>
      <w:lvlText w:val="§"/>
      <w:lvlJc w:val="left"/>
      <w:pPr>
        <w:ind w:left="720" w:hanging="360"/>
      </w:pPr>
      <w:rPr>
        <w:rFonts w:ascii="Wingdings" w:eastAsia="Wingdings" w:hAnsi="Wingdings" w:cs="Wingdings"/>
      </w:rPr>
    </w:lvl>
    <w:lvl w:ilvl="1" w:tplc="EFB21B5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2E8A5E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23EA85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200ABE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024ACB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780D8D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52E9DF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B8480B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454C324D"/>
    <w:multiLevelType w:val="hybridMultilevel"/>
    <w:tmpl w:val="03CAC800"/>
    <w:lvl w:ilvl="0" w:tplc="22EAB40C">
      <w:start w:val="1"/>
      <w:numFmt w:val="bullet"/>
      <w:lvlText w:val="§"/>
      <w:lvlJc w:val="left"/>
      <w:pPr>
        <w:ind w:left="720" w:hanging="360"/>
      </w:pPr>
      <w:rPr>
        <w:rFonts w:ascii="Wingdings" w:eastAsia="Wingdings" w:hAnsi="Wingdings" w:cs="Wingdings"/>
      </w:rPr>
    </w:lvl>
    <w:lvl w:ilvl="1" w:tplc="E00A976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10ACDB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8DC23E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CF28E4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D58EFC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ADF4D49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4F4CC7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A801F5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4ED8740D"/>
    <w:multiLevelType w:val="hybridMultilevel"/>
    <w:tmpl w:val="E8826B86"/>
    <w:lvl w:ilvl="0" w:tplc="6972D4CE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  <w:b w:val="0"/>
        <w:color w:val="000000" w:themeColor="text1"/>
      </w:rPr>
    </w:lvl>
    <w:lvl w:ilvl="1" w:tplc="9CF4CC34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684A3554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46929EEA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0F162CBA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6A34CA9C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5A6A1E68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C42AF2CA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BDD8B08E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608E60CD"/>
    <w:multiLevelType w:val="hybridMultilevel"/>
    <w:tmpl w:val="D164690E"/>
    <w:lvl w:ilvl="0" w:tplc="AA866B92">
      <w:start w:val="1"/>
      <w:numFmt w:val="bullet"/>
      <w:lvlText w:val="§"/>
      <w:lvlJc w:val="left"/>
      <w:pPr>
        <w:ind w:left="720" w:hanging="360"/>
      </w:pPr>
      <w:rPr>
        <w:rFonts w:ascii="Wingdings" w:eastAsia="Wingdings" w:hAnsi="Wingdings" w:cs="Wingdings"/>
      </w:rPr>
    </w:lvl>
    <w:lvl w:ilvl="1" w:tplc="3DB8352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AECA5C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362E66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4604E7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D8E2DA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796224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1FEA82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0060FB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62E40926"/>
    <w:multiLevelType w:val="hybridMultilevel"/>
    <w:tmpl w:val="54AE2CE0"/>
    <w:lvl w:ilvl="0" w:tplc="0A6635B2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cs="Arial"/>
        <w:b w:val="0"/>
        <w:color w:val="000000" w:themeColor="text1"/>
      </w:rPr>
    </w:lvl>
    <w:lvl w:ilvl="1" w:tplc="3BF4734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E26E4E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6CE1B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978CD3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ABE3F6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3B4FC5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CD6136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6CE4CA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6A550D5F"/>
    <w:multiLevelType w:val="hybridMultilevel"/>
    <w:tmpl w:val="5E8222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0767E5"/>
    <w:multiLevelType w:val="hybridMultilevel"/>
    <w:tmpl w:val="37F2A6DA"/>
    <w:lvl w:ilvl="0" w:tplc="84006070">
      <w:start w:val="1"/>
      <w:numFmt w:val="bullet"/>
      <w:lvlText w:val="–"/>
      <w:lvlJc w:val="left"/>
      <w:pPr>
        <w:ind w:left="720" w:hanging="360"/>
      </w:pPr>
      <w:rPr>
        <w:rFonts w:ascii="Arial" w:eastAsia="Arial" w:hAnsi="Arial" w:cs="Arial"/>
        <w:b w:val="0"/>
        <w:color w:val="000000" w:themeColor="text1"/>
      </w:rPr>
    </w:lvl>
    <w:lvl w:ilvl="1" w:tplc="FD6A74C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56862F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60A3F5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85491D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8949E4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E3AFB3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C58B7F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606854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711F120A"/>
    <w:multiLevelType w:val="hybridMultilevel"/>
    <w:tmpl w:val="97BCABC2"/>
    <w:lvl w:ilvl="0" w:tplc="AE3E28CE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 w:hint="default"/>
      </w:rPr>
    </w:lvl>
    <w:lvl w:ilvl="1" w:tplc="BCE64DD6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 w:tplc="613EF036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 w:tplc="DF50BA52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 w:tplc="4BF0C240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 w:tplc="837CAF86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 w:tplc="21C6019C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 w:tplc="06C87426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 w:tplc="6B0895B4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72C12485"/>
    <w:multiLevelType w:val="hybridMultilevel"/>
    <w:tmpl w:val="67F47980"/>
    <w:lvl w:ilvl="0" w:tplc="C7E4F7DC">
      <w:start w:val="1"/>
      <w:numFmt w:val="bullet"/>
      <w:lvlText w:val="§"/>
      <w:lvlJc w:val="left"/>
      <w:pPr>
        <w:ind w:left="720" w:hanging="360"/>
      </w:pPr>
      <w:rPr>
        <w:rFonts w:ascii="Wingdings" w:eastAsia="Wingdings" w:hAnsi="Wingdings" w:cs="Wingdings"/>
      </w:rPr>
    </w:lvl>
    <w:lvl w:ilvl="1" w:tplc="4B22A6F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4009EF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2FACDD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52A45C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DEC83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C62858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1F25DA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84E498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>
    <w:abstractNumId w:val="4"/>
  </w:num>
  <w:num w:numId="2">
    <w:abstractNumId w:val="9"/>
  </w:num>
  <w:num w:numId="3">
    <w:abstractNumId w:val="6"/>
  </w:num>
  <w:num w:numId="4">
    <w:abstractNumId w:val="0"/>
  </w:num>
  <w:num w:numId="5">
    <w:abstractNumId w:val="8"/>
  </w:num>
  <w:num w:numId="6">
    <w:abstractNumId w:val="2"/>
  </w:num>
  <w:num w:numId="7">
    <w:abstractNumId w:val="5"/>
  </w:num>
  <w:num w:numId="8">
    <w:abstractNumId w:val="10"/>
  </w:num>
  <w:num w:numId="9">
    <w:abstractNumId w:val="1"/>
  </w:num>
  <w:num w:numId="10">
    <w:abstractNumId w:val="3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7A2A"/>
    <w:rsid w:val="0006358B"/>
    <w:rsid w:val="0007063E"/>
    <w:rsid w:val="000C3EE8"/>
    <w:rsid w:val="00145FFD"/>
    <w:rsid w:val="001903A9"/>
    <w:rsid w:val="00191EAC"/>
    <w:rsid w:val="0019231E"/>
    <w:rsid w:val="00330FD5"/>
    <w:rsid w:val="00331827"/>
    <w:rsid w:val="0033704E"/>
    <w:rsid w:val="00392E05"/>
    <w:rsid w:val="00482C54"/>
    <w:rsid w:val="00582CFE"/>
    <w:rsid w:val="005D671C"/>
    <w:rsid w:val="005F0C7F"/>
    <w:rsid w:val="00653E1B"/>
    <w:rsid w:val="006720DE"/>
    <w:rsid w:val="0076439B"/>
    <w:rsid w:val="0086398D"/>
    <w:rsid w:val="00964CF4"/>
    <w:rsid w:val="00A05F7F"/>
    <w:rsid w:val="00B6608F"/>
    <w:rsid w:val="00B717C0"/>
    <w:rsid w:val="00C3792C"/>
    <w:rsid w:val="00D452F6"/>
    <w:rsid w:val="00D57803"/>
    <w:rsid w:val="00E548F0"/>
    <w:rsid w:val="00E93963"/>
    <w:rsid w:val="00EE4C1D"/>
    <w:rsid w:val="00F478C4"/>
    <w:rsid w:val="00FB1DEF"/>
    <w:rsid w:val="00FF7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2140F"/>
  <w15:docId w15:val="{A2AB7B9B-9A84-4A89-8612-44E751B97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Заголовок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d">
    <w:name w:val="caption"/>
    <w:basedOn w:val="a"/>
    <w:next w:val="a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c">
    <w:name w:val="Нижний колонтитул Знак"/>
    <w:link w:val="ab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  <w:style w:type="paragraph" w:styleId="afa">
    <w:name w:val="Normal (Web)"/>
    <w:basedOn w:val="a"/>
    <w:uiPriority w:val="99"/>
    <w:unhideWhenUsed/>
    <w:rsid w:val="00E548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15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06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0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111822-87F0-4218-87DF-A4EA3DC023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</Pages>
  <Words>1027</Words>
  <Characters>5856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Надежда Владимировна</cp:lastModifiedBy>
  <cp:revision>15</cp:revision>
  <dcterms:created xsi:type="dcterms:W3CDTF">2024-05-22T03:54:00Z</dcterms:created>
  <dcterms:modified xsi:type="dcterms:W3CDTF">2024-06-13T07:14:00Z</dcterms:modified>
</cp:coreProperties>
</file>