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054" w:rsidRDefault="00370280" w:rsidP="00784054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Конструкт</w:t>
      </w:r>
      <w:r w:rsidR="00B45F55" w:rsidRPr="003702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54" w:rsidRDefault="00784054" w:rsidP="007840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</w:p>
    <w:p w:rsidR="00B45F55" w:rsidRPr="00370280" w:rsidRDefault="00784054" w:rsidP="007840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B45F55" w:rsidRPr="00370280">
        <w:rPr>
          <w:rFonts w:ascii="Times New Roman" w:hAnsi="Times New Roman" w:cs="Times New Roman"/>
          <w:b/>
          <w:sz w:val="24"/>
          <w:szCs w:val="24"/>
        </w:rPr>
        <w:t>Знани</w:t>
      </w:r>
      <w:r w:rsidR="00D11ECE">
        <w:rPr>
          <w:rFonts w:ascii="Times New Roman" w:hAnsi="Times New Roman" w:cs="Times New Roman"/>
          <w:b/>
          <w:sz w:val="24"/>
          <w:szCs w:val="24"/>
        </w:rPr>
        <w:t>я</w:t>
      </w:r>
    </w:p>
    <w:p w:rsidR="00B45F55" w:rsidRPr="00370280" w:rsidRDefault="00B45F55" w:rsidP="00B45F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1139" w:type="dxa"/>
        <w:tblLook w:val="04A0" w:firstRow="1" w:lastRow="0" w:firstColumn="1" w:lastColumn="0" w:noHBand="0" w:noVBand="1"/>
      </w:tblPr>
      <w:tblGrid>
        <w:gridCol w:w="3828"/>
        <w:gridCol w:w="6656"/>
      </w:tblGrid>
      <w:tr w:rsidR="00B45F55" w:rsidRPr="00370280" w:rsidTr="00370280">
        <w:tc>
          <w:tcPr>
            <w:tcW w:w="10484" w:type="dxa"/>
            <w:gridSpan w:val="2"/>
          </w:tcPr>
          <w:p w:rsidR="00665E32" w:rsidRDefault="00B45F55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Уровень. Фактическое знание – базовая информация </w:t>
            </w:r>
          </w:p>
          <w:p w:rsidR="00B45F55" w:rsidRDefault="00B45F55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>(что есть что)</w:t>
            </w:r>
          </w:p>
          <w:p w:rsidR="00370280" w:rsidRPr="00370280" w:rsidRDefault="00370280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6656" w:type="dxa"/>
          </w:tcPr>
          <w:p w:rsidR="00B45F55" w:rsidRPr="00370280" w:rsidRDefault="00B45F55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 представленные знания</w:t>
            </w: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Знание терминологии</w:t>
            </w:r>
          </w:p>
        </w:tc>
        <w:tc>
          <w:tcPr>
            <w:tcW w:w="6656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Словарные понятия; </w:t>
            </w:r>
          </w:p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понятия, термины, наименования, символы; </w:t>
            </w:r>
          </w:p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понятийный аппарат в отдельной области знаний, сфере деятельности</w:t>
            </w: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Знание специфических деталей и элементов</w:t>
            </w:r>
          </w:p>
        </w:tc>
        <w:tc>
          <w:tcPr>
            <w:tcW w:w="6656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Элементы (состав) объекта изучения, изучаемого понятия;</w:t>
            </w:r>
          </w:p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перечень названий, наименований, обозначений, событий, действий относительно отдельного объекта, области знаний, сферы деятельности</w:t>
            </w:r>
          </w:p>
        </w:tc>
      </w:tr>
      <w:tr w:rsidR="00B45F55" w:rsidRPr="00370280" w:rsidTr="00370280">
        <w:tc>
          <w:tcPr>
            <w:tcW w:w="10484" w:type="dxa"/>
            <w:gridSpan w:val="2"/>
          </w:tcPr>
          <w:p w:rsidR="00B45F55" w:rsidRPr="00370280" w:rsidRDefault="00B45F55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>Уровень. Концептуальное знание – отношения между частями большой структуры, позволяющие им действовать как единое целое</w:t>
            </w:r>
          </w:p>
          <w:p w:rsidR="00370280" w:rsidRDefault="00B45F55" w:rsidP="006B2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>(рассмотрение изучаемого объекта как системы: структурных элементов и связей между ними; соотношение изучаемого объекта с другими объектами)</w:t>
            </w:r>
          </w:p>
          <w:p w:rsidR="00665E32" w:rsidRPr="00370280" w:rsidRDefault="00665E32" w:rsidP="006B2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Знание классификаций и категорий</w:t>
            </w:r>
          </w:p>
        </w:tc>
        <w:tc>
          <w:tcPr>
            <w:tcW w:w="6656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Классификации, систематизации, виды, типы, группы объектов в различных областях знаний и сферах деятельности  </w:t>
            </w: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Знание принципов и общих правил  </w:t>
            </w:r>
          </w:p>
        </w:tc>
        <w:tc>
          <w:tcPr>
            <w:tcW w:w="6656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Принципы, нормы, правила, закономерности, порядки в отдельных областях знаний и сферах деятельности</w:t>
            </w: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Знание теорий, моделей и структур</w:t>
            </w:r>
          </w:p>
        </w:tc>
        <w:tc>
          <w:tcPr>
            <w:tcW w:w="6656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="009D70F1" w:rsidRPr="003702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модели</w:t>
            </w:r>
            <w:r w:rsidR="009D70F1" w:rsidRPr="003702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структуры </w:t>
            </w:r>
          </w:p>
        </w:tc>
      </w:tr>
      <w:tr w:rsidR="00B45F55" w:rsidRPr="00370280" w:rsidTr="00370280">
        <w:tc>
          <w:tcPr>
            <w:tcW w:w="10484" w:type="dxa"/>
            <w:gridSpan w:val="2"/>
          </w:tcPr>
          <w:p w:rsidR="0012545E" w:rsidRDefault="00B45F55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Уровень. Процедурное знание – знание о действиях познания, </w:t>
            </w:r>
          </w:p>
          <w:p w:rsidR="00B45F55" w:rsidRPr="00370280" w:rsidRDefault="00B45F55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основах их выбора/отбора и последовательности осуществления </w:t>
            </w:r>
          </w:p>
          <w:p w:rsidR="00370280" w:rsidRDefault="00B45F55" w:rsidP="006B2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>(что, как и в какой последовательности делать со знанием: фактическим, концептуальным)</w:t>
            </w:r>
          </w:p>
          <w:p w:rsidR="00665E32" w:rsidRPr="00370280" w:rsidRDefault="00665E32" w:rsidP="006B2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Владение специфическими навыками и алгоритмами</w:t>
            </w:r>
          </w:p>
        </w:tc>
        <w:tc>
          <w:tcPr>
            <w:tcW w:w="6656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Специфические действия, умения, способы, приемы, формулы;</w:t>
            </w:r>
          </w:p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последовательность, этапы  выполнения необходимых действий, способов, приемов – владение алгоритмами</w:t>
            </w:r>
            <w:r w:rsidR="0012545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областей знаний и сфер деятельности</w:t>
            </w: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Владение специфическими техниками и методами</w:t>
            </w:r>
          </w:p>
        </w:tc>
        <w:tc>
          <w:tcPr>
            <w:tcW w:w="6656" w:type="dxa"/>
          </w:tcPr>
          <w:p w:rsidR="0012545E" w:rsidRDefault="00B45F55" w:rsidP="001254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Специфические методы, техники, приемы</w:t>
            </w:r>
            <w:r w:rsidR="0012545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областей знаний и сфер </w:t>
            </w:r>
            <w:r w:rsidR="0012545E" w:rsidRPr="00370280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12545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45F55" w:rsidRPr="00370280" w:rsidRDefault="0012545E" w:rsidP="001254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последовательность, алгоритм,</w:t>
            </w:r>
            <w:r w:rsidR="00B45F55"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процедур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их применения</w:t>
            </w:r>
            <w:r w:rsidR="00102407">
              <w:rPr>
                <w:rFonts w:ascii="Times New Roman" w:hAnsi="Times New Roman" w:cs="Times New Roman"/>
                <w:sz w:val="24"/>
                <w:szCs w:val="24"/>
              </w:rPr>
              <w:t>, использования</w:t>
            </w:r>
            <w:r w:rsidR="00B45F55"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Знание критериев для определения, когда следует применять соответствующие процедуры</w:t>
            </w:r>
          </w:p>
        </w:tc>
        <w:tc>
          <w:tcPr>
            <w:tcW w:w="6656" w:type="dxa"/>
          </w:tcPr>
          <w:p w:rsidR="00B45F55" w:rsidRPr="00370280" w:rsidRDefault="00B45F55" w:rsidP="00102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Методы определения, отбора, выбора; аналитические приемы, способы, процедуры;</w:t>
            </w:r>
            <w:r w:rsidR="00102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требования, критерии, стандарты</w:t>
            </w:r>
            <w:r w:rsidR="0010240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2407">
              <w:rPr>
                <w:rFonts w:ascii="Times New Roman" w:hAnsi="Times New Roman" w:cs="Times New Roman"/>
                <w:sz w:val="24"/>
                <w:szCs w:val="24"/>
              </w:rPr>
              <w:t>основания, необходимость их использования, применения</w:t>
            </w:r>
            <w:r w:rsidR="00102407"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в различных ситуациях</w:t>
            </w:r>
            <w:r w:rsidR="0012545E">
              <w:rPr>
                <w:rFonts w:ascii="Times New Roman" w:hAnsi="Times New Roman" w:cs="Times New Roman"/>
                <w:sz w:val="24"/>
                <w:szCs w:val="24"/>
              </w:rPr>
              <w:t xml:space="preserve"> в отдельных областях знаний и сферах деятельности</w:t>
            </w:r>
          </w:p>
        </w:tc>
      </w:tr>
      <w:tr w:rsidR="00B45F55" w:rsidRPr="00370280" w:rsidTr="00370280">
        <w:tc>
          <w:tcPr>
            <w:tcW w:w="10484" w:type="dxa"/>
            <w:gridSpan w:val="2"/>
          </w:tcPr>
          <w:p w:rsidR="0012545E" w:rsidRDefault="00B45F55" w:rsidP="0024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Уровень. </w:t>
            </w:r>
            <w:proofErr w:type="spellStart"/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>Метакогнитивное</w:t>
            </w:r>
            <w:proofErr w:type="spellEnd"/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знание – знание о познании в целом </w:t>
            </w:r>
          </w:p>
          <w:p w:rsidR="00370280" w:rsidRDefault="00B45F55" w:rsidP="006B2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b/>
                <w:sz w:val="24"/>
                <w:szCs w:val="24"/>
              </w:rPr>
              <w:t>и о собственной специфике познания</w:t>
            </w:r>
          </w:p>
          <w:p w:rsidR="00665E32" w:rsidRPr="00370280" w:rsidRDefault="00665E32" w:rsidP="006B2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Знание стратегий</w:t>
            </w:r>
          </w:p>
        </w:tc>
        <w:tc>
          <w:tcPr>
            <w:tcW w:w="6656" w:type="dxa"/>
          </w:tcPr>
          <w:p w:rsidR="00B45F55" w:rsidRPr="00370280" w:rsidRDefault="00B45F55" w:rsidP="006B2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Способы, техники, стратегии познавательных действий, процессов (запоминания фактов, понимания прочитанного, осуществление анализа);</w:t>
            </w:r>
            <w:r w:rsidR="00102407">
              <w:rPr>
                <w:rFonts w:ascii="Times New Roman" w:hAnsi="Times New Roman" w:cs="Times New Roman"/>
                <w:sz w:val="24"/>
                <w:szCs w:val="24"/>
              </w:rPr>
              <w:t xml:space="preserve"> логика учебного исследования, учебного проектирования;</w:t>
            </w:r>
            <w:r w:rsidR="006B2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методы создания когнитивных объектов: памяток, рекомендаций</w:t>
            </w:r>
            <w:r w:rsidR="006B2FA4">
              <w:rPr>
                <w:rFonts w:ascii="Times New Roman" w:hAnsi="Times New Roman" w:cs="Times New Roman"/>
                <w:sz w:val="24"/>
                <w:szCs w:val="24"/>
              </w:rPr>
              <w:t>, алгоритмов</w:t>
            </w: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о когнитивных задачах, включая соответствующее знание контекста и условий </w:t>
            </w:r>
          </w:p>
        </w:tc>
        <w:tc>
          <w:tcPr>
            <w:tcW w:w="6656" w:type="dxa"/>
          </w:tcPr>
          <w:p w:rsidR="006B2FA4" w:rsidRDefault="00B45F55" w:rsidP="006B2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Различные требования</w:t>
            </w:r>
            <w:r w:rsidR="006B2FA4">
              <w:rPr>
                <w:rFonts w:ascii="Times New Roman" w:hAnsi="Times New Roman" w:cs="Times New Roman"/>
                <w:sz w:val="24"/>
                <w:szCs w:val="24"/>
              </w:rPr>
              <w:t xml:space="preserve">, правила, алгоритмы выполнения когнитивных действий, процессов; </w:t>
            </w:r>
          </w:p>
          <w:p w:rsidR="006B2FA4" w:rsidRDefault="006B2FA4" w:rsidP="006B2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ориентация в информационном пространстве, в способах работы с его компонентами;</w:t>
            </w:r>
            <w:r w:rsidR="00B45F55"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5F55" w:rsidRPr="00370280" w:rsidRDefault="006B2FA4" w:rsidP="006B2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и</w:t>
            </w:r>
            <w:r w:rsidR="00B45F55"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5F55"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цифровых образовательных ресурсов, платформ,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контентов</w:t>
            </w:r>
            <w:proofErr w:type="spellEnd"/>
            <w:r w:rsidR="00B45F55"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45F55" w:rsidRPr="00370280" w:rsidTr="00665E32">
        <w:tc>
          <w:tcPr>
            <w:tcW w:w="3828" w:type="dxa"/>
          </w:tcPr>
          <w:p w:rsidR="00B45F55" w:rsidRPr="00370280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Самопознание</w:t>
            </w:r>
          </w:p>
        </w:tc>
        <w:tc>
          <w:tcPr>
            <w:tcW w:w="6656" w:type="dxa"/>
          </w:tcPr>
          <w:p w:rsidR="00B45F55" w:rsidRDefault="00B45F55" w:rsidP="0024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Знание своих когнитивных </w:t>
            </w:r>
            <w:r w:rsidR="006B2FA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особенностей, способностей, </w:t>
            </w: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предпочтений, наиболее эффективных способов, приемов, последовательност</w:t>
            </w:r>
            <w:r w:rsidR="006B2FA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когнитивных процессов и </w:t>
            </w:r>
            <w:r w:rsidR="006B2FA4">
              <w:rPr>
                <w:rFonts w:ascii="Times New Roman" w:hAnsi="Times New Roman" w:cs="Times New Roman"/>
                <w:sz w:val="24"/>
                <w:szCs w:val="24"/>
              </w:rPr>
              <w:t>когнитивных действий</w:t>
            </w:r>
            <w:r w:rsidRPr="003702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5E32" w:rsidRDefault="00665E32" w:rsidP="00665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="00B45F55"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анализ уровня сформированности, уровня владения когнитивными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процессами и </w:t>
            </w:r>
            <w:r w:rsidR="00B45F55" w:rsidRPr="00370280">
              <w:rPr>
                <w:rFonts w:ascii="Times New Roman" w:hAnsi="Times New Roman" w:cs="Times New Roman"/>
                <w:sz w:val="24"/>
                <w:szCs w:val="24"/>
              </w:rPr>
              <w:t>действиями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45F55" w:rsidRPr="00370280" w:rsidRDefault="00665E32" w:rsidP="0066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ориентация в  способах самопознания  и методах их применения, владение</w:t>
            </w:r>
            <w:r w:rsidR="00B45F55" w:rsidRPr="00370280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приемами, способами, процедурами самопознания.</w:t>
            </w:r>
          </w:p>
        </w:tc>
      </w:tr>
      <w:bookmarkEnd w:id="0"/>
    </w:tbl>
    <w:p w:rsidR="00441B6D" w:rsidRDefault="00441B6D"/>
    <w:sectPr w:rsidR="00441B6D" w:rsidSect="00784054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34B"/>
    <w:rsid w:val="00102407"/>
    <w:rsid w:val="0012545E"/>
    <w:rsid w:val="00370280"/>
    <w:rsid w:val="00441B6D"/>
    <w:rsid w:val="00460601"/>
    <w:rsid w:val="00665E32"/>
    <w:rsid w:val="006B2FA4"/>
    <w:rsid w:val="00784054"/>
    <w:rsid w:val="009D70F1"/>
    <w:rsid w:val="00B45F55"/>
    <w:rsid w:val="00D11ECE"/>
    <w:rsid w:val="00E0634B"/>
    <w:rsid w:val="00EC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E7618"/>
  <w15:chartTrackingRefBased/>
  <w15:docId w15:val="{B444AE9E-E72F-4940-BE76-00892B965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5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02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02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9</cp:revision>
  <cp:lastPrinted>2024-01-18T06:26:00Z</cp:lastPrinted>
  <dcterms:created xsi:type="dcterms:W3CDTF">2023-09-26T05:48:00Z</dcterms:created>
  <dcterms:modified xsi:type="dcterms:W3CDTF">2024-04-08T05:45:00Z</dcterms:modified>
</cp:coreProperties>
</file>